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100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</w:t>
      </w:r>
      <w:r w:rsidR="0007096C">
        <w:t>Манолич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07096C">
        <w:t>Адем Мустафа Гази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07096C">
        <w:t>Манолич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07096C">
        <w:t xml:space="preserve">Манолич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07096C">
        <w:t>Манолич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07096C" w:rsidP="00C059B7">
      <w:pPr>
        <w:pStyle w:val="a5"/>
        <w:ind w:firstLine="708"/>
        <w:jc w:val="both"/>
      </w:pPr>
      <w:r>
        <w:t>АДЕМ  МУСТАФА  ГАЗИ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3D6CAD"/>
    <w:rsid w:val="003F4569"/>
    <w:rsid w:val="003F755A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479EA"/>
    <w:rsid w:val="00963A8D"/>
    <w:rsid w:val="009D631D"/>
    <w:rsid w:val="00A40641"/>
    <w:rsid w:val="00B87C91"/>
    <w:rsid w:val="00BD26BA"/>
    <w:rsid w:val="00C059B7"/>
    <w:rsid w:val="00D04888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4062-C202-4306-91D3-5C72433D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2015-09-21T07:55:00Z</dcterms:created>
  <dcterms:modified xsi:type="dcterms:W3CDTF">2015-09-21T09:17:00Z</dcterms:modified>
</cp:coreProperties>
</file>