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43" w:rsidRPr="00D5564E" w:rsidRDefault="00C22243" w:rsidP="00D5564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bookmark2"/>
      <w:r w:rsidRPr="00D5564E">
        <w:rPr>
          <w:b/>
          <w:color w:val="000000" w:themeColor="text1"/>
          <w:sz w:val="28"/>
          <w:szCs w:val="28"/>
          <w:u w:val="single"/>
        </w:rPr>
        <w:t xml:space="preserve">ОБЩИНСКА </w:t>
      </w:r>
      <w:r w:rsidRPr="00D5564E">
        <w:rPr>
          <w:b/>
          <w:color w:val="000000" w:themeColor="text1"/>
          <w:sz w:val="28"/>
          <w:szCs w:val="28"/>
          <w:u w:val="single"/>
        </w:rPr>
        <w:tab/>
        <w:t>ИЗБИРАТЕЛНА КОМИСИЯ СУНГУРЛАРЕ</w:t>
      </w:r>
    </w:p>
    <w:p w:rsidR="00C22243" w:rsidRPr="00C22243" w:rsidRDefault="00C22243" w:rsidP="00C22243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22243" w:rsidRPr="00C22243" w:rsidRDefault="003B0403" w:rsidP="00C22243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РЕШЕНИЕ № 37</w:t>
      </w:r>
      <w:r w:rsidR="00C22243" w:rsidRPr="00C2224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C22243" w:rsidRPr="00C222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-МИ </w:t>
      </w:r>
    </w:p>
    <w:p w:rsidR="00C22243" w:rsidRPr="00C22243" w:rsidRDefault="00C22243" w:rsidP="00C22243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C222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Сунгурларе, </w:t>
      </w:r>
      <w:r w:rsidRPr="00C222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/>
        </w:rPr>
        <w:t>16</w:t>
      </w:r>
      <w:r w:rsidRPr="00C222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септември 2019 г.</w:t>
      </w:r>
      <w:bookmarkEnd w:id="0"/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C22243">
        <w:rPr>
          <w:b/>
          <w:color w:val="333333"/>
          <w:sz w:val="28"/>
          <w:szCs w:val="28"/>
        </w:rPr>
        <w:t>ОТНОСНО</w:t>
      </w:r>
      <w:r w:rsidRPr="00C22243">
        <w:rPr>
          <w:b/>
          <w:color w:val="333333"/>
        </w:rPr>
        <w:t>:</w:t>
      </w:r>
      <w:r w:rsidRPr="00C22243">
        <w:rPr>
          <w:color w:val="333333"/>
        </w:rPr>
        <w:t xml:space="preserve"> </w:t>
      </w:r>
      <w:r w:rsidRPr="00A852EB">
        <w:t>Използване на заснемащи и записващи технически средства в залата на ОИК</w:t>
      </w:r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A852EB">
        <w:t>След проведена дискусия,  относно използване на заснемащи и записващи технически средства в залата на ОИК</w:t>
      </w:r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A852EB">
        <w:t> </w:t>
      </w:r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A852EB">
        <w:t>На основание чл. 87, ал. 1, т. 1 от Изборния кодекс, Общинска избирателна комисия в община Сунгурларе (ОИК Сунгурларе)</w:t>
      </w:r>
      <w:r w:rsidRPr="00A852EB">
        <w:rPr>
          <w:rStyle w:val="a4"/>
        </w:rPr>
        <w:t> </w:t>
      </w:r>
    </w:p>
    <w:p w:rsidR="00C22243" w:rsidRPr="00A852EB" w:rsidRDefault="00C22243" w:rsidP="00C2224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852EB">
        <w:rPr>
          <w:rStyle w:val="a4"/>
          <w:sz w:val="28"/>
          <w:szCs w:val="28"/>
        </w:rPr>
        <w:t>РЕШИ</w:t>
      </w:r>
    </w:p>
    <w:p w:rsidR="00C22243" w:rsidRPr="00A852EB" w:rsidRDefault="00C22243" w:rsidP="00C22243">
      <w:pPr>
        <w:pStyle w:val="a3"/>
        <w:spacing w:before="0" w:beforeAutospacing="0" w:after="150" w:afterAutospacing="0"/>
        <w:rPr>
          <w:sz w:val="21"/>
          <w:szCs w:val="21"/>
        </w:rPr>
      </w:pPr>
      <w:r w:rsidRPr="00A852EB">
        <w:rPr>
          <w:rStyle w:val="a4"/>
        </w:rPr>
        <w:t> </w:t>
      </w:r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A852EB">
        <w:rPr>
          <w:rStyle w:val="a4"/>
        </w:rPr>
        <w:t xml:space="preserve">     </w:t>
      </w:r>
      <w:r w:rsidRPr="00A852EB">
        <w:t xml:space="preserve">Не се разрешава използването на заснемащи и записващи технически средства в </w:t>
      </w:r>
      <w:bookmarkStart w:id="1" w:name="_GoBack"/>
      <w:bookmarkEnd w:id="1"/>
      <w:r w:rsidRPr="00A852EB">
        <w:t>залата на ОИК.</w:t>
      </w:r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A852EB">
        <w:t> </w:t>
      </w:r>
    </w:p>
    <w:p w:rsidR="00C22243" w:rsidRPr="00A852EB" w:rsidRDefault="00C22243" w:rsidP="00C22243">
      <w:pPr>
        <w:pStyle w:val="a3"/>
        <w:spacing w:before="0" w:beforeAutospacing="0" w:after="150" w:afterAutospacing="0"/>
      </w:pPr>
      <w:r w:rsidRPr="00A852EB">
        <w:t xml:space="preserve">Решението на ОИК подлежи на </w:t>
      </w:r>
      <w:r w:rsidR="00014743" w:rsidRPr="00A852EB">
        <w:t>обжалване</w:t>
      </w:r>
      <w:r w:rsidRPr="00A852EB">
        <w:t xml:space="preserve"> пред ЦИК по реда на чл. 88 от ИК.</w:t>
      </w:r>
    </w:p>
    <w:p w:rsidR="00C22243" w:rsidRPr="00C22243" w:rsidRDefault="00C22243" w:rsidP="00C22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2243" w:rsidRPr="00C22243" w:rsidRDefault="00C22243" w:rsidP="00C22243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C22243">
        <w:rPr>
          <w:color w:val="000000"/>
          <w:sz w:val="24"/>
          <w:szCs w:val="24"/>
        </w:rPr>
        <w:t>Председател:</w:t>
      </w:r>
    </w:p>
    <w:p w:rsidR="00C22243" w:rsidRPr="00C22243" w:rsidRDefault="00C22243" w:rsidP="00C22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222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Димитър </w:t>
      </w:r>
      <w:proofErr w:type="spellStart"/>
      <w:r w:rsidRPr="00C222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Катъров</w:t>
      </w:r>
      <w:proofErr w:type="spellEnd"/>
    </w:p>
    <w:p w:rsidR="00C22243" w:rsidRPr="00C22243" w:rsidRDefault="00C22243" w:rsidP="00C22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C22243" w:rsidRPr="00C22243" w:rsidRDefault="00C22243" w:rsidP="00C22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C22243" w:rsidRPr="00C22243" w:rsidRDefault="00C22243" w:rsidP="00C22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222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Секретар:</w:t>
      </w:r>
    </w:p>
    <w:p w:rsidR="00C22243" w:rsidRPr="00C22243" w:rsidRDefault="00C22243" w:rsidP="00C22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2224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 xml:space="preserve">Екатерина </w:t>
      </w:r>
      <w:proofErr w:type="spellStart"/>
      <w:r w:rsidRPr="00C2224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>Пахова</w:t>
      </w:r>
      <w:proofErr w:type="spellEnd"/>
    </w:p>
    <w:p w:rsidR="00C22243" w:rsidRPr="00C22243" w:rsidRDefault="00C22243" w:rsidP="00C2224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</w:pP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 xml:space="preserve">Решението е обявено на ………….2019г. в..........................часа </w:t>
      </w: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1………………………………………………………………......</w:t>
      </w: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…………………………………………………………………</w:t>
      </w: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C22243" w:rsidRPr="00C22243" w:rsidRDefault="00C22243" w:rsidP="00C22243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>Решението е снето от таблото на..........2019 г. в..................часа</w:t>
      </w:r>
    </w:p>
    <w:p w:rsidR="00C22243" w:rsidRPr="00C22243" w:rsidRDefault="00C22243" w:rsidP="00C22243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1…………………………………………………….</w:t>
      </w:r>
    </w:p>
    <w:p w:rsidR="00C22243" w:rsidRPr="00C22243" w:rsidRDefault="00C22243" w:rsidP="00C2224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</w:pPr>
      <w:r w:rsidRPr="00C2224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</w:t>
      </w:r>
    </w:p>
    <w:p w:rsidR="000F7A9C" w:rsidRPr="00C22243" w:rsidRDefault="000F7A9C">
      <w:pPr>
        <w:rPr>
          <w:rFonts w:ascii="Times New Roman" w:hAnsi="Times New Roman" w:cs="Times New Roman"/>
          <w:sz w:val="24"/>
          <w:szCs w:val="24"/>
        </w:rPr>
      </w:pPr>
    </w:p>
    <w:sectPr w:rsidR="000F7A9C" w:rsidRPr="00C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8"/>
    <w:rsid w:val="00014743"/>
    <w:rsid w:val="00095F58"/>
    <w:rsid w:val="000F7A9C"/>
    <w:rsid w:val="003B0403"/>
    <w:rsid w:val="00A852EB"/>
    <w:rsid w:val="00C22243"/>
    <w:rsid w:val="00D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3591"/>
  <w15:chartTrackingRefBased/>
  <w15:docId w15:val="{50279AFA-9793-44AA-A8DB-470EA30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43"/>
    <w:rPr>
      <w:b/>
      <w:bCs/>
    </w:rPr>
  </w:style>
  <w:style w:type="character" w:customStyle="1" w:styleId="a5">
    <w:name w:val="Основен текст_"/>
    <w:basedOn w:val="a0"/>
    <w:link w:val="2"/>
    <w:locked/>
    <w:rsid w:val="00C222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C22243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6</cp:revision>
  <dcterms:created xsi:type="dcterms:W3CDTF">2019-09-14T06:43:00Z</dcterms:created>
  <dcterms:modified xsi:type="dcterms:W3CDTF">2019-09-15T07:34:00Z</dcterms:modified>
</cp:coreProperties>
</file>