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5" w:rsidRPr="00696429" w:rsidRDefault="00585635" w:rsidP="005856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585635" w:rsidRPr="00696429" w:rsidRDefault="00585635" w:rsidP="005856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 СУНГУРЛАРЕ</w:t>
      </w:r>
      <w:r w:rsidRPr="00696429">
        <w:rPr>
          <w:rFonts w:ascii="Arial" w:hAnsi="Arial" w:cs="Arial"/>
          <w:b/>
          <w:color w:val="000000" w:themeColor="text1"/>
          <w:sz w:val="20"/>
          <w:szCs w:val="20"/>
        </w:rPr>
        <w:t>, ОБЛАСТ БУРГАС</w:t>
      </w:r>
    </w:p>
    <w:p w:rsidR="00585635" w:rsidRPr="00696429" w:rsidRDefault="00585635" w:rsidP="00585635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 w:rsidRPr="00696429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 w:rsidRPr="00696429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Pr="00696429">
        <w:rPr>
          <w:rStyle w:val="Strong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585635" w:rsidRDefault="00585635" w:rsidP="00585635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</w:t>
      </w:r>
    </w:p>
    <w:p w:rsidR="00585635" w:rsidRPr="00696429" w:rsidRDefault="00585635" w:rsidP="0058563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585635" w:rsidRPr="00696429" w:rsidRDefault="00585635" w:rsidP="00585635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>
        <w:rPr>
          <w:rFonts w:ascii="Arial" w:hAnsi="Arial" w:cs="Arial"/>
          <w:color w:val="000000" w:themeColor="text1"/>
          <w:sz w:val="20"/>
          <w:szCs w:val="20"/>
        </w:rPr>
        <w:t>15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0A0DC2" w:rsidRDefault="00585635" w:rsidP="000A0DC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10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520D4D" w:rsidRPr="000A0DC2" w:rsidRDefault="00520D4D" w:rsidP="000A0DC2">
      <w:pPr>
        <w:pStyle w:val="10"/>
        <w:shd w:val="clear" w:color="auto" w:fill="auto"/>
        <w:spacing w:after="267" w:line="210" w:lineRule="exac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0A0DC2">
        <w:rPr>
          <w:rFonts w:ascii="Arial" w:hAnsi="Arial" w:cs="Arial"/>
          <w:b w:val="0"/>
          <w:i/>
          <w:color w:val="000000" w:themeColor="text1"/>
          <w:sz w:val="20"/>
          <w:szCs w:val="20"/>
        </w:rPr>
        <w:t xml:space="preserve">ОТНОСНО: </w:t>
      </w:r>
      <w:r w:rsidRPr="000A0DC2">
        <w:rPr>
          <w:rFonts w:ascii="Arial" w:hAnsi="Arial" w:cs="Arial"/>
          <w:b w:val="0"/>
          <w:sz w:val="20"/>
          <w:szCs w:val="20"/>
        </w:rPr>
        <w:t xml:space="preserve">определянето и образуване на номерата на изборните райони в Община </w:t>
      </w:r>
      <w:r w:rsidR="00585635" w:rsidRPr="000A0DC2">
        <w:rPr>
          <w:rFonts w:ascii="Arial" w:hAnsi="Arial" w:cs="Arial"/>
          <w:b w:val="0"/>
          <w:sz w:val="20"/>
          <w:szCs w:val="20"/>
        </w:rPr>
        <w:t xml:space="preserve"> Сунгурларе</w:t>
      </w:r>
      <w:r w:rsidRPr="000A0DC2">
        <w:rPr>
          <w:rFonts w:ascii="Arial" w:hAnsi="Arial" w:cs="Arial"/>
          <w:b w:val="0"/>
          <w:sz w:val="20"/>
          <w:szCs w:val="20"/>
        </w:rPr>
        <w:t xml:space="preserve"> за изборите за кмет на община, кметове на кметства и общински </w:t>
      </w:r>
      <w:proofErr w:type="spellStart"/>
      <w:r w:rsidRPr="000A0DC2">
        <w:rPr>
          <w:rFonts w:ascii="Arial" w:hAnsi="Arial" w:cs="Arial"/>
          <w:b w:val="0"/>
          <w:sz w:val="20"/>
          <w:szCs w:val="20"/>
        </w:rPr>
        <w:t>съветници</w:t>
      </w:r>
      <w:proofErr w:type="spellEnd"/>
      <w:r w:rsidRPr="000A0DC2">
        <w:rPr>
          <w:rFonts w:ascii="Arial" w:hAnsi="Arial" w:cs="Arial"/>
          <w:b w:val="0"/>
          <w:sz w:val="20"/>
          <w:szCs w:val="20"/>
        </w:rPr>
        <w:t xml:space="preserve"> и национален референдум на 25 октомври 2015 г</w:t>
      </w:r>
    </w:p>
    <w:p w:rsidR="00520D4D" w:rsidRDefault="00520D4D" w:rsidP="000A0DC2">
      <w:pPr>
        <w:pStyle w:val="2"/>
        <w:shd w:val="clear" w:color="auto" w:fill="auto"/>
        <w:spacing w:before="0" w:after="287" w:line="278" w:lineRule="exact"/>
        <w:ind w:right="2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Общинска избирателна комисия –</w:t>
      </w:r>
      <w:r w:rsidR="00585635">
        <w:rPr>
          <w:rFonts w:ascii="Arial" w:hAnsi="Arial" w:cs="Arial"/>
          <w:sz w:val="20"/>
          <w:szCs w:val="20"/>
        </w:rPr>
        <w:t xml:space="preserve"> Сунгурларе</w:t>
      </w:r>
      <w:r>
        <w:rPr>
          <w:rFonts w:ascii="Arial" w:hAnsi="Arial" w:cs="Arial"/>
          <w:sz w:val="20"/>
          <w:szCs w:val="20"/>
        </w:rPr>
        <w:t xml:space="preserve">, в изпълнение на чл. 87 ал.1 т. 3 от ИК и  в изпълнение на Решение 1962 </w:t>
      </w:r>
      <w:r w:rsidR="00585635">
        <w:rPr>
          <w:rFonts w:ascii="Arial" w:hAnsi="Arial" w:cs="Arial"/>
          <w:sz w:val="20"/>
          <w:szCs w:val="20"/>
        </w:rPr>
        <w:t>- МИ от 07</w:t>
      </w:r>
      <w:r>
        <w:rPr>
          <w:rFonts w:ascii="Arial" w:hAnsi="Arial" w:cs="Arial"/>
          <w:sz w:val="20"/>
          <w:szCs w:val="20"/>
        </w:rPr>
        <w:t xml:space="preserve">.09.2015  г. на ЦИК относно определянето и обявяването на номерата на изборните райони  в общината, </w:t>
      </w:r>
    </w:p>
    <w:p w:rsidR="00520D4D" w:rsidRDefault="00520D4D" w:rsidP="00520D4D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0" w:name="bookmark1"/>
      <w:r>
        <w:rPr>
          <w:rFonts w:ascii="Arial" w:hAnsi="Arial" w:cs="Arial"/>
          <w:sz w:val="20"/>
          <w:szCs w:val="20"/>
        </w:rPr>
        <w:t>Р Е Ш И:</w:t>
      </w:r>
      <w:bookmarkEnd w:id="0"/>
    </w:p>
    <w:p w:rsidR="00520D4D" w:rsidRDefault="00520D4D" w:rsidP="00520D4D">
      <w:pPr>
        <w:pStyle w:val="2"/>
        <w:numPr>
          <w:ilvl w:val="0"/>
          <w:numId w:val="1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всяка община представлява един многомандатен изборен район</w:t>
      </w:r>
    </w:p>
    <w:p w:rsidR="00520D4D" w:rsidRDefault="00520D4D" w:rsidP="00520D4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 w:rsidRPr="001103FF">
        <w:rPr>
          <w:rFonts w:ascii="Arial" w:hAnsi="Arial" w:cs="Arial"/>
          <w:sz w:val="20"/>
          <w:szCs w:val="20"/>
          <w:shd w:val="clear" w:color="auto" w:fill="FEFEFE"/>
        </w:rPr>
        <w:t xml:space="preserve">за избор на общински </w:t>
      </w:r>
      <w:proofErr w:type="spellStart"/>
      <w:r w:rsidRPr="001103FF">
        <w:rPr>
          <w:rFonts w:ascii="Arial" w:hAnsi="Arial" w:cs="Arial"/>
          <w:sz w:val="20"/>
          <w:szCs w:val="20"/>
          <w:shd w:val="clear" w:color="auto" w:fill="FEFEFE"/>
        </w:rPr>
        <w:t>съветници</w:t>
      </w:r>
      <w:proofErr w:type="spellEnd"/>
      <w:r w:rsidRPr="001103FF">
        <w:rPr>
          <w:rFonts w:ascii="Arial" w:hAnsi="Arial" w:cs="Arial"/>
          <w:sz w:val="20"/>
          <w:szCs w:val="20"/>
          <w:shd w:val="clear" w:color="auto" w:fill="FEFEFE"/>
        </w:rPr>
        <w:t xml:space="preserve"> и един едномандатен изборен район за избор на кмет на общината.</w:t>
      </w:r>
    </w:p>
    <w:p w:rsidR="00520D4D" w:rsidRDefault="00520D4D" w:rsidP="00520D4D">
      <w:pPr>
        <w:pStyle w:val="2"/>
        <w:numPr>
          <w:ilvl w:val="0"/>
          <w:numId w:val="1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Територията на всяко кметство в общината представлява отделен едномандатен</w:t>
      </w:r>
    </w:p>
    <w:p w:rsidR="00520D4D" w:rsidRDefault="00520D4D" w:rsidP="00520D4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изборен район за избор на кмет на кметство.</w:t>
      </w:r>
    </w:p>
    <w:p w:rsidR="00520D4D" w:rsidRDefault="00520D4D" w:rsidP="00585635">
      <w:pPr>
        <w:pStyle w:val="2"/>
        <w:shd w:val="clear" w:color="auto" w:fill="auto"/>
        <w:spacing w:before="0"/>
        <w:ind w:left="20" w:right="20" w:firstLine="70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Номерацията на тези изборни райони в страната е единна и съдържа цифрените номера по ЕКАТТЕ:</w:t>
      </w:r>
      <w:r w:rsidR="00585635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</w:p>
    <w:p w:rsidR="00520D4D" w:rsidRDefault="00585635" w:rsidP="00520D4D">
      <w:pPr>
        <w:pStyle w:val="2"/>
        <w:numPr>
          <w:ilvl w:val="1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Община Сунгурларе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 xml:space="preserve"> с  </w:t>
      </w:r>
      <w:r w:rsidR="00520D4D"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>ен</w:t>
      </w:r>
      <w:r w:rsidR="00520D4D"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център</w:t>
      </w:r>
      <w:r w:rsidR="004875C6">
        <w:rPr>
          <w:rFonts w:ascii="Arial" w:hAnsi="Arial" w:cs="Arial"/>
          <w:sz w:val="20"/>
          <w:szCs w:val="20"/>
          <w:shd w:val="clear" w:color="auto" w:fill="FEFEFE"/>
        </w:rPr>
        <w:t>- гр.Сунгурларе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 xml:space="preserve">: </w:t>
      </w:r>
      <w:r w:rsidR="004875C6">
        <w:rPr>
          <w:rFonts w:ascii="Arial" w:hAnsi="Arial" w:cs="Arial"/>
          <w:sz w:val="20"/>
          <w:szCs w:val="20"/>
          <w:shd w:val="clear" w:color="auto" w:fill="FEFEFE"/>
        </w:rPr>
        <w:t>02 23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4875C6">
        <w:rPr>
          <w:rFonts w:ascii="Arial" w:hAnsi="Arial" w:cs="Arial"/>
          <w:sz w:val="20"/>
          <w:szCs w:val="20"/>
          <w:shd w:val="clear" w:color="auto" w:fill="FEFEFE"/>
        </w:rPr>
        <w:t>70247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</w:p>
    <w:p w:rsidR="00520D4D" w:rsidRDefault="00520D4D" w:rsidP="00520D4D">
      <w:pPr>
        <w:pStyle w:val="2"/>
        <w:numPr>
          <w:ilvl w:val="1"/>
          <w:numId w:val="2"/>
        </w:numPr>
        <w:shd w:val="clear" w:color="auto" w:fill="auto"/>
        <w:spacing w:before="0"/>
        <w:ind w:right="2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населените  места с 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>административни центр</w:t>
      </w:r>
      <w:r>
        <w:rPr>
          <w:rFonts w:ascii="Arial" w:hAnsi="Arial" w:cs="Arial"/>
          <w:sz w:val="20"/>
          <w:szCs w:val="20"/>
          <w:shd w:val="clear" w:color="auto" w:fill="FEFEFE"/>
        </w:rPr>
        <w:t>ове</w:t>
      </w:r>
      <w:r w:rsidRPr="00443A7D">
        <w:rPr>
          <w:rFonts w:ascii="Arial" w:hAnsi="Arial" w:cs="Arial"/>
          <w:sz w:val="20"/>
          <w:szCs w:val="20"/>
          <w:shd w:val="clear" w:color="auto" w:fill="FEFEFE"/>
        </w:rPr>
        <w:t xml:space="preserve"> на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кметствата, както </w:t>
      </w:r>
      <w:r w:rsidRPr="007D0770">
        <w:rPr>
          <w:rFonts w:ascii="Arial" w:hAnsi="Arial" w:cs="Arial"/>
          <w:sz w:val="20"/>
          <w:szCs w:val="20"/>
          <w:shd w:val="clear" w:color="auto" w:fill="FEFEFE"/>
        </w:rPr>
        <w:t>следва:</w:t>
      </w:r>
    </w:p>
    <w:p w:rsidR="00520D4D" w:rsidRPr="007D0770" w:rsidRDefault="004875C6" w:rsidP="00520D4D">
      <w:pPr>
        <w:pStyle w:val="2"/>
        <w:shd w:val="clear" w:color="auto" w:fill="auto"/>
        <w:spacing w:before="0"/>
        <w:ind w:right="20" w:firstLine="0"/>
        <w:rPr>
          <w:rFonts w:ascii="Arial" w:hAnsi="Arial" w:cs="Arial"/>
          <w:sz w:val="20"/>
          <w:szCs w:val="20"/>
          <w:shd w:val="clear" w:color="auto" w:fill="FEFEFE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с.Бероново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03959</w:t>
      </w:r>
      <w:r>
        <w:rPr>
          <w:rFonts w:ascii="Arial" w:hAnsi="Arial" w:cs="Arial"/>
          <w:sz w:val="20"/>
          <w:szCs w:val="20"/>
          <w:shd w:val="clear" w:color="auto" w:fill="FEFEFE"/>
        </w:rPr>
        <w:t>; с.Босилково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05726</w:t>
      </w:r>
      <w:r>
        <w:rPr>
          <w:rFonts w:ascii="Arial" w:hAnsi="Arial" w:cs="Arial"/>
          <w:sz w:val="20"/>
          <w:szCs w:val="20"/>
          <w:shd w:val="clear" w:color="auto" w:fill="FEFEFE"/>
        </w:rPr>
        <w:t>; гр. Ведрово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10313</w:t>
      </w:r>
      <w:r>
        <w:rPr>
          <w:rFonts w:ascii="Arial" w:hAnsi="Arial" w:cs="Arial"/>
          <w:sz w:val="20"/>
          <w:szCs w:val="20"/>
          <w:shd w:val="clear" w:color="auto" w:fill="FEFEFE"/>
        </w:rPr>
        <w:t>; с. Везенково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10327</w:t>
      </w:r>
      <w:r>
        <w:rPr>
          <w:rFonts w:ascii="Arial" w:hAnsi="Arial" w:cs="Arial"/>
          <w:sz w:val="20"/>
          <w:szCs w:val="20"/>
          <w:shd w:val="clear" w:color="auto" w:fill="FEFEFE"/>
        </w:rPr>
        <w:t>; с. Велислав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02 23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 xml:space="preserve"> 76056 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; с. Пчелин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EFEFE"/>
        </w:rPr>
        <w:t>02 23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 xml:space="preserve"> 58857 </w:t>
      </w:r>
      <w:r w:rsidR="00520D4D" w:rsidRPr="008B41BC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; с.Вълчин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02 23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 xml:space="preserve"> 12591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; с. Гроз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д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ен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17909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>; с</w:t>
      </w:r>
      <w:r w:rsidR="00520D4D">
        <w:rPr>
          <w:rFonts w:ascii="Arial" w:hAnsi="Arial" w:cs="Arial"/>
          <w:sz w:val="20"/>
          <w:szCs w:val="20"/>
          <w:shd w:val="clear" w:color="auto" w:fill="FEFEFE"/>
        </w:rPr>
        <w:t>.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 Лозица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 xml:space="preserve"> 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44149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.; с, Дъбовица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83137</w:t>
      </w:r>
      <w:r w:rsidR="00520D4D" w:rsidRPr="007D0770">
        <w:rPr>
          <w:rFonts w:ascii="Arial" w:hAnsi="Arial" w:cs="Arial"/>
          <w:sz w:val="20"/>
          <w:szCs w:val="20"/>
          <w:shd w:val="clear" w:color="auto" w:fill="FEFEFE"/>
        </w:rPr>
        <w:t>.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 Есен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27615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., с. Завет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30051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 Камчия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36004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 Климаш 02 23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 xml:space="preserve"> 37215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с.Костен 02 23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 xml:space="preserve"> 38889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с.Лозарево 02 23 </w:t>
      </w:r>
      <w:r w:rsidR="009F00EC">
        <w:rPr>
          <w:rFonts w:ascii="Arial" w:hAnsi="Arial" w:cs="Arial"/>
          <w:sz w:val="20"/>
          <w:szCs w:val="20"/>
          <w:shd w:val="clear" w:color="auto" w:fill="FEFEFE"/>
        </w:rPr>
        <w:t>44029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с.Манолич 02 23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 xml:space="preserve"> 47096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 Подвис 02 23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 xml:space="preserve"> 56959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 Прилеп 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58325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с.Садово 02 23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 xml:space="preserve"> 65111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с.Славянци 02 23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 xml:space="preserve"> 67115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 Съединение 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70514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>, с. Терзийско 02 23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 xml:space="preserve"> 72299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с.Черница 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81006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с.Горово 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17049</w:t>
      </w:r>
      <w:r w:rsidR="009D1AE1">
        <w:rPr>
          <w:rFonts w:ascii="Arial" w:hAnsi="Arial" w:cs="Arial"/>
          <w:sz w:val="20"/>
          <w:szCs w:val="20"/>
          <w:shd w:val="clear" w:color="auto" w:fill="FEFEFE"/>
        </w:rPr>
        <w:t xml:space="preserve">, с. Чубра 02 23 </w:t>
      </w:r>
      <w:r w:rsidR="00FE3E12">
        <w:rPr>
          <w:rFonts w:ascii="Arial" w:hAnsi="Arial" w:cs="Arial"/>
          <w:sz w:val="20"/>
          <w:szCs w:val="20"/>
          <w:shd w:val="clear" w:color="auto" w:fill="FEFEFE"/>
        </w:rPr>
        <w:t>81582</w:t>
      </w:r>
    </w:p>
    <w:p w:rsidR="00520D4D" w:rsidRPr="00234246" w:rsidRDefault="00520D4D" w:rsidP="00520D4D">
      <w:pPr>
        <w:pStyle w:val="2"/>
        <w:numPr>
          <w:ilvl w:val="0"/>
          <w:numId w:val="1"/>
        </w:numPr>
        <w:shd w:val="clear" w:color="auto" w:fill="auto"/>
        <w:spacing w:before="0"/>
        <w:ind w:right="2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 xml:space="preserve">Настоящото решение незабавно да бъде изпратено за сведение и изпълнение на </w:t>
      </w:r>
      <w:r w:rsidRPr="001960EC">
        <w:rPr>
          <w:rFonts w:ascii="Arial" w:hAnsi="Arial" w:cs="Arial"/>
          <w:sz w:val="20"/>
          <w:szCs w:val="20"/>
          <w:shd w:val="clear" w:color="auto" w:fill="FEFEFE"/>
        </w:rPr>
        <w:t>Общинска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администрация </w:t>
      </w:r>
      <w:r w:rsidR="000A0DC2">
        <w:rPr>
          <w:rFonts w:ascii="Arial" w:hAnsi="Arial" w:cs="Arial"/>
          <w:sz w:val="20"/>
          <w:szCs w:val="20"/>
          <w:shd w:val="clear" w:color="auto" w:fill="FEFEFE"/>
        </w:rPr>
        <w:t xml:space="preserve"> Сунгурларе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.</w:t>
      </w:r>
    </w:p>
    <w:p w:rsidR="00520D4D" w:rsidRDefault="00520D4D" w:rsidP="00520D4D">
      <w:pPr>
        <w:pStyle w:val="2"/>
        <w:shd w:val="clear" w:color="auto" w:fill="auto"/>
        <w:spacing w:before="0"/>
        <w:ind w:left="928" w:right="20" w:firstLine="0"/>
        <w:rPr>
          <w:rFonts w:ascii="Arial" w:hAnsi="Arial" w:cs="Arial"/>
          <w:sz w:val="20"/>
          <w:szCs w:val="20"/>
          <w:shd w:val="clear" w:color="auto" w:fill="FEFEFE"/>
        </w:rPr>
      </w:pPr>
    </w:p>
    <w:p w:rsidR="00520D4D" w:rsidRDefault="00520D4D" w:rsidP="00520D4D">
      <w:pPr>
        <w:pStyle w:val="2"/>
        <w:shd w:val="clear" w:color="auto" w:fill="auto"/>
        <w:spacing w:before="0"/>
        <w:ind w:right="20" w:firstLine="42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520D4D" w:rsidRDefault="00520D4D" w:rsidP="00520D4D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520D4D" w:rsidRDefault="00B37AC4" w:rsidP="00520D4D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Петя Колева</w:t>
      </w:r>
    </w:p>
    <w:p w:rsidR="00520D4D" w:rsidRDefault="00520D4D" w:rsidP="00520D4D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520D4D" w:rsidRDefault="00B37AC4" w:rsidP="00520D4D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Красимира Маринова -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Куриева</w:t>
      </w:r>
      <w:proofErr w:type="spellEnd"/>
    </w:p>
    <w:p w:rsidR="00520D4D" w:rsidRDefault="00520D4D" w:rsidP="00520D4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520D4D" w:rsidRDefault="00520D4D" w:rsidP="00520D4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520D4D" w:rsidRDefault="00520D4D" w:rsidP="00520D4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520D4D" w:rsidRDefault="00520D4D" w:rsidP="00520D4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Бургас</w:t>
      </w:r>
    </w:p>
    <w:p w:rsidR="00520D4D" w:rsidRDefault="00520D4D" w:rsidP="00520D4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520D4D" w:rsidRDefault="00520D4D" w:rsidP="00520D4D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  <w:bookmarkStart w:id="1" w:name="_GoBack"/>
      <w:bookmarkEnd w:id="1"/>
    </w:p>
    <w:p w:rsidR="0046631F" w:rsidRDefault="0046631F"/>
    <w:sectPr w:rsidR="0046631F" w:rsidSect="00B26315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30A1"/>
    <w:multiLevelType w:val="hybridMultilevel"/>
    <w:tmpl w:val="7AB25A5A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FDD073B"/>
    <w:multiLevelType w:val="hybridMultilevel"/>
    <w:tmpl w:val="A08A6040"/>
    <w:lvl w:ilvl="0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EC60AA0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20D4D"/>
    <w:rsid w:val="000A0DC2"/>
    <w:rsid w:val="0046631F"/>
    <w:rsid w:val="004875C6"/>
    <w:rsid w:val="00520D4D"/>
    <w:rsid w:val="00585635"/>
    <w:rsid w:val="009D1AE1"/>
    <w:rsid w:val="009F00EC"/>
    <w:rsid w:val="00B37AC4"/>
    <w:rsid w:val="00FE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D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basedOn w:val="DefaultParagraphFont"/>
    <w:link w:val="10"/>
    <w:locked/>
    <w:rsid w:val="00520D4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520D4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">
    <w:name w:val="Основен текст_"/>
    <w:basedOn w:val="DefaultParagraphFont"/>
    <w:link w:val="2"/>
    <w:locked/>
    <w:rsid w:val="00520D4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Normal"/>
    <w:link w:val="a"/>
    <w:rsid w:val="00520D4D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520D4D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520D4D"/>
  </w:style>
  <w:style w:type="character" w:styleId="Strong">
    <w:name w:val="Strong"/>
    <w:basedOn w:val="DefaultParagraphFont"/>
    <w:uiPriority w:val="22"/>
    <w:qFormat/>
    <w:rsid w:val="00520D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колева</dc:creator>
  <cp:lastModifiedBy>колева</cp:lastModifiedBy>
  <cp:revision>5</cp:revision>
  <dcterms:created xsi:type="dcterms:W3CDTF">2015-09-10T10:14:00Z</dcterms:created>
  <dcterms:modified xsi:type="dcterms:W3CDTF">2015-09-10T11:12:00Z</dcterms:modified>
</cp:coreProperties>
</file>