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2A1" w:rsidRPr="00AE752A" w:rsidRDefault="002362A1" w:rsidP="002362A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bookmarkStart w:id="0" w:name="_GoBack"/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2362A1" w:rsidRPr="00AE752A" w:rsidRDefault="002362A1" w:rsidP="002362A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2362A1" w:rsidRPr="00AE752A" w:rsidRDefault="002362A1" w:rsidP="002362A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2362A1" w:rsidRPr="00AE752A" w:rsidRDefault="002362A1" w:rsidP="002362A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2362A1" w:rsidRPr="00AE752A" w:rsidRDefault="002362A1" w:rsidP="002362A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1</w:t>
      </w:r>
      <w:r w:rsidR="006B5CC1">
        <w:rPr>
          <w:rFonts w:ascii="Arial" w:hAnsi="Arial" w:cs="Arial"/>
          <w:b/>
          <w:bCs/>
          <w:spacing w:val="2"/>
        </w:rPr>
        <w:t>86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2362A1" w:rsidRPr="00AE752A" w:rsidRDefault="00626892" w:rsidP="002362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Сунгурларе, </w:t>
      </w:r>
      <w:r w:rsidR="006B5CC1">
        <w:rPr>
          <w:rFonts w:ascii="Arial" w:hAnsi="Arial" w:cs="Arial"/>
          <w:b/>
          <w:bCs/>
          <w:color w:val="000000"/>
          <w:spacing w:val="2"/>
        </w:rPr>
        <w:t>01</w:t>
      </w:r>
      <w:r w:rsidR="002362A1"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="006B5CC1">
        <w:rPr>
          <w:rFonts w:ascii="Arial" w:hAnsi="Arial" w:cs="Arial"/>
          <w:b/>
          <w:bCs/>
          <w:color w:val="000000"/>
          <w:spacing w:val="2"/>
        </w:rPr>
        <w:t>октомври</w:t>
      </w:r>
      <w:r w:rsidR="002362A1"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="002362A1"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362A1" w:rsidRPr="00AE752A" w:rsidRDefault="000047F3" w:rsidP="00236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2362A1" w:rsidRDefault="002362A1" w:rsidP="006B5CC1">
      <w:pPr>
        <w:pStyle w:val="NormalWeb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="006B5CC1">
        <w:t>Постъпила жалба с вх. № 036/30.09.2015 г.</w:t>
      </w:r>
      <w:r w:rsidR="001A76E7">
        <w:t xml:space="preserve"> от входящия регистър на ОИК –Сунгурларе (  вх.№001/30.09.2015 г. от регистъра  за жалбите и сигналите водена от ОИК – Сунгурларе)</w:t>
      </w:r>
      <w:r w:rsidR="006B5CC1">
        <w:t xml:space="preserve"> от Али Хюсеин Кърък от с. Грозден, общ. Сунгурларе, обл. Бургас</w:t>
      </w:r>
    </w:p>
    <w:p w:rsidR="006B5CC1" w:rsidRDefault="006B5CC1" w:rsidP="002362A1">
      <w:pPr>
        <w:pStyle w:val="NormalWeb"/>
        <w:ind w:firstLine="708"/>
        <w:jc w:val="both"/>
      </w:pPr>
      <w:r>
        <w:t xml:space="preserve">Пред Общинска избирателна комисия – Сунгурларе е налице постъпила </w:t>
      </w:r>
      <w:r w:rsidR="001A76E7">
        <w:t>жалба от Али Хюсеин Кърък, с коя</w:t>
      </w:r>
      <w:r>
        <w:t>то комисията е сезирана, че лицето Цонко Сашев Беев е регистриран като кандидат за Кмет на Кметство с. Грозден и кандидат за общински съветник на от ПП „ДПС“</w:t>
      </w:r>
      <w:r w:rsidR="001A76E7">
        <w:t>,</w:t>
      </w:r>
      <w:r>
        <w:t xml:space="preserve"> като последният ежедневно е на работното си място в ОС</w:t>
      </w:r>
      <w:r w:rsidR="001A76E7">
        <w:t>З</w:t>
      </w:r>
      <w:r w:rsidR="00F24DB0">
        <w:t xml:space="preserve"> </w:t>
      </w:r>
      <w:r>
        <w:t xml:space="preserve"> – Сунгурларе, където работил като експерт и всеки ден обслужвал клиенти от цялата община, включително и от с. Грозден. Жалбоподателят счита, че Цонко Сашев Беев е следвало да бъде в платен годишен отпуск, респективно последният е извършил нарушение на Избирателния кодекс.</w:t>
      </w:r>
    </w:p>
    <w:p w:rsidR="006B5CC1" w:rsidRDefault="006B5CC1" w:rsidP="002362A1">
      <w:pPr>
        <w:pStyle w:val="NormalWeb"/>
        <w:ind w:firstLine="708"/>
        <w:jc w:val="both"/>
      </w:pPr>
      <w:r>
        <w:t xml:space="preserve">С писмо изх. № 020/30.09.2015 г. ОИК – Сунгурларе е изпратила до Общинска служба по земеделие – гр. Сунгурларе </w:t>
      </w:r>
      <w:r w:rsidR="003972D8">
        <w:t>искане за информация по така поставения от жалбоподателя въпрос. С писмо изх. № ПО-03-575/01.10.2015 г. на Общинска служба по земеделие – Сунгурларе</w:t>
      </w:r>
      <w:r w:rsidR="001A76E7">
        <w:t>,</w:t>
      </w:r>
      <w:r w:rsidR="003972D8">
        <w:t xml:space="preserve"> с вх. № 038/01.10.2015 г.</w:t>
      </w:r>
      <w:r w:rsidR="001A76E7">
        <w:t xml:space="preserve"> по описа на ОИК – Сунгурларе,</w:t>
      </w:r>
      <w:r w:rsidR="003972D8">
        <w:t xml:space="preserve"> са представени два броя Заповеди за отпуск № 62/24.09.2015 г. и № 63/24.09.2015 г., и двете издадени от Директора на Дирекция на Областна дирекция „Земеделия и гори“, от които е видно, че Цонко Сашев Беев ще ползва платен годишен отпуск за периода от 25.09.2015 г. </w:t>
      </w:r>
      <w:r w:rsidR="001A76E7">
        <w:t xml:space="preserve">до </w:t>
      </w:r>
      <w:r w:rsidR="003972D8">
        <w:t>26.10.2015 г.</w:t>
      </w:r>
    </w:p>
    <w:p w:rsidR="003972D8" w:rsidRDefault="003972D8" w:rsidP="002362A1">
      <w:pPr>
        <w:pStyle w:val="NormalWeb"/>
        <w:ind w:firstLine="708"/>
        <w:jc w:val="both"/>
      </w:pPr>
      <w:r>
        <w:t>Съгласно разпоредбата на чл. 161, ал. 1 от ИК кандидат, който заема държавна служба, задължително по свой избор</w:t>
      </w:r>
      <w:r w:rsidR="001A76E7">
        <w:t xml:space="preserve"> ползва</w:t>
      </w:r>
      <w:r>
        <w:t xml:space="preserve"> отпуск по времето от регистрацията му до обявяване на резултатите от изборите. </w:t>
      </w:r>
      <w:r w:rsidR="00E30701">
        <w:t xml:space="preserve">От представените пред ОИК – Сунгурларе доказателства е видно, че към датата на подаване на жалбата – 30.09.2015 г., Сашо Цонков Беев е ползвал законоустановен отпуск във връзка с участието в местните избори на територията на Община – Сунгурларе. Към жалбата липсват доказателства и твърдения за наличието на такива, че Сашо Цонков Беев, за периода от 30.09.2015 г. до датата на произнасянето на ОИК – Сунгурларе продължава да присъства на работното си място и да обслужва граждани в качеството му на лице на държавна служба. </w:t>
      </w:r>
    </w:p>
    <w:p w:rsidR="00E30701" w:rsidRDefault="00E30701" w:rsidP="002362A1">
      <w:pPr>
        <w:pStyle w:val="NormalWeb"/>
        <w:ind w:firstLine="708"/>
        <w:jc w:val="both"/>
      </w:pPr>
      <w:r>
        <w:t>Ето защо и предвид обстоятелството, че твърденията в жалбата на Али Хюсеин Кърък не са доказани, Общинска избирателна комисия – Сунгурларе намира, че същата следва да бъде отхвърлена като неоснователна.</w:t>
      </w:r>
    </w:p>
    <w:p w:rsidR="001836AB" w:rsidRDefault="00E30701" w:rsidP="002362A1">
      <w:pPr>
        <w:pStyle w:val="NormalWeb"/>
        <w:ind w:firstLine="708"/>
        <w:jc w:val="both"/>
      </w:pPr>
      <w:r>
        <w:t xml:space="preserve">С оглед изложеното и на основание </w:t>
      </w:r>
      <w:r w:rsidR="001836AB">
        <w:t>чл. 87, ал. 1, т. 2 от Изборния кодекс Общинска избирателна комисия – Сунгурларе</w:t>
      </w:r>
    </w:p>
    <w:p w:rsidR="001836AB" w:rsidRDefault="001836AB" w:rsidP="002362A1">
      <w:pPr>
        <w:pStyle w:val="NormalWeb"/>
        <w:ind w:firstLine="708"/>
        <w:jc w:val="both"/>
      </w:pPr>
    </w:p>
    <w:p w:rsidR="001836AB" w:rsidRPr="001836AB" w:rsidRDefault="001836AB" w:rsidP="001836AB">
      <w:pPr>
        <w:pStyle w:val="NormalWeb"/>
        <w:ind w:firstLine="708"/>
        <w:jc w:val="center"/>
        <w:rPr>
          <w:b/>
        </w:rPr>
      </w:pPr>
      <w:r w:rsidRPr="001836AB">
        <w:rPr>
          <w:b/>
        </w:rPr>
        <w:t>РЕШИ:</w:t>
      </w:r>
    </w:p>
    <w:p w:rsidR="001836AB" w:rsidRDefault="001836AB" w:rsidP="002362A1">
      <w:pPr>
        <w:pStyle w:val="NormalWeb"/>
        <w:ind w:firstLine="708"/>
        <w:jc w:val="both"/>
      </w:pPr>
    </w:p>
    <w:p w:rsidR="001836AB" w:rsidRDefault="001836AB" w:rsidP="001836AB">
      <w:pPr>
        <w:pStyle w:val="NormalWeb"/>
        <w:ind w:firstLine="708"/>
        <w:jc w:val="both"/>
      </w:pPr>
      <w:r w:rsidRPr="001836AB">
        <w:rPr>
          <w:b/>
        </w:rPr>
        <w:t>ОТХВЪРЛЯ</w:t>
      </w:r>
      <w:r>
        <w:t xml:space="preserve"> жалба с вх. № 036/30.09.2015 г., подадена от Али Хюсеин Кърък от с. Грозден, общ. Сунгурларе, обл. Бургас,</w:t>
      </w:r>
      <w:r w:rsidR="00E30701">
        <w:t xml:space="preserve"> </w:t>
      </w:r>
      <w:r>
        <w:t>за установяване на извършено нарушение от страна на Цонко Сашев Беев, за това, че като регистриран като кандидат за Кмет на Кметство с. Грозден и кандидат за общински съветник на от ПП „ДПС“, последният ежедневно е на работното си място в ОС по Земеделие – Сунгурларе, където работил като експерт и всеки ден обслужвал клиенти от цялата община, включително и от с. Грозден, за което е извършил нарушение на Избирателния кодекс.</w:t>
      </w:r>
    </w:p>
    <w:p w:rsidR="00626892" w:rsidRDefault="00626892" w:rsidP="00626892">
      <w:pPr>
        <w:pStyle w:val="NormalWeb"/>
        <w:ind w:firstLine="708"/>
      </w:pPr>
      <w: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626892" w:rsidRDefault="00626892" w:rsidP="001836AB">
      <w:pPr>
        <w:pStyle w:val="NormalWeb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</w:t>
      </w:r>
      <w:r w:rsidR="001836AB">
        <w:t>,</w:t>
      </w:r>
      <w:r>
        <w:t xml:space="preserve"> да се публикува на интернет страницата</w:t>
      </w:r>
      <w:r w:rsidR="001836AB">
        <w:t xml:space="preserve"> ОИК – Сунгурларе.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2362A1" w:rsidRPr="00AE752A" w:rsidRDefault="002362A1" w:rsidP="002362A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Куриева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2362A1" w:rsidRPr="00AE752A" w:rsidRDefault="002362A1" w:rsidP="002362A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2362A1" w:rsidRPr="00AE752A" w:rsidRDefault="002362A1" w:rsidP="002362A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2362A1" w:rsidRPr="00AE752A" w:rsidRDefault="002362A1" w:rsidP="00236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62A1" w:rsidRDefault="002362A1" w:rsidP="002362A1"/>
    <w:bookmarkEnd w:id="0"/>
    <w:p w:rsidR="001E7813" w:rsidRDefault="001E7813"/>
    <w:sectPr w:rsidR="001E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9F"/>
    <w:rsid w:val="000047F3"/>
    <w:rsid w:val="001836AB"/>
    <w:rsid w:val="001A76E7"/>
    <w:rsid w:val="001E7813"/>
    <w:rsid w:val="002362A1"/>
    <w:rsid w:val="003972D8"/>
    <w:rsid w:val="00626892"/>
    <w:rsid w:val="006B5CC1"/>
    <w:rsid w:val="00C74E8F"/>
    <w:rsid w:val="00CD379F"/>
    <w:rsid w:val="00D815BC"/>
    <w:rsid w:val="00E30701"/>
    <w:rsid w:val="00F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EE4CD-560F-4520-9DC8-2D8F80ED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2"/>
    <w:locked/>
    <w:rsid w:val="002362A1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2362A1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NormalWeb">
    <w:name w:val="Normal (Web)"/>
    <w:basedOn w:val="Normal"/>
    <w:uiPriority w:val="99"/>
    <w:unhideWhenUsed/>
    <w:rsid w:val="0023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362A1"/>
    <w:rPr>
      <w:b/>
      <w:bCs/>
    </w:rPr>
  </w:style>
  <w:style w:type="character" w:styleId="Emphasis">
    <w:name w:val="Emphasis"/>
    <w:basedOn w:val="DefaultParagraphFont"/>
    <w:uiPriority w:val="20"/>
    <w:qFormat/>
    <w:rsid w:val="00236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OIK2</cp:lastModifiedBy>
  <cp:revision>2</cp:revision>
  <cp:lastPrinted>2015-10-01T13:16:00Z</cp:lastPrinted>
  <dcterms:created xsi:type="dcterms:W3CDTF">2015-10-01T13:55:00Z</dcterms:created>
  <dcterms:modified xsi:type="dcterms:W3CDTF">2015-10-01T13:55:00Z</dcterms:modified>
</cp:coreProperties>
</file>